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jc w:val="center"/>
        <w:rPr>
          <w:rFonts w:hint="eastAsia" w:ascii="华文宋体" w:hAnsi="华文宋体" w:eastAsia="华文宋体" w:cs="华文宋体"/>
        </w:rPr>
      </w:pPr>
      <w:r>
        <w:rPr>
          <w:rFonts w:hint="eastAsia" w:ascii="华文宋体" w:hAnsi="华文宋体" w:eastAsia="华文宋体" w:cs="华文宋体"/>
        </w:rPr>
        <w:t>测试仪号修改工具使用说明</w:t>
      </w:r>
    </w:p>
    <w:p>
      <w:pPr>
        <w:pStyle w:val="12"/>
        <w:numPr>
          <w:ilvl w:val="0"/>
          <w:numId w:val="1"/>
        </w:numPr>
        <w:ind w:firstLineChars="0"/>
        <w:rPr>
          <w:rFonts w:hint="eastAsia" w:ascii="华文宋体" w:hAnsi="华文宋体" w:eastAsia="华文宋体" w:cs="华文宋体"/>
        </w:rPr>
      </w:pPr>
      <w:r>
        <w:rPr>
          <w:rFonts w:hint="eastAsia" w:ascii="华文宋体" w:hAnsi="华文宋体" w:eastAsia="华文宋体" w:cs="华文宋体"/>
        </w:rPr>
        <w:t>安装</w:t>
      </w:r>
    </w:p>
    <w:p>
      <w:pPr>
        <w:pStyle w:val="12"/>
        <w:ind w:left="360" w:firstLine="0" w:firstLineChars="0"/>
        <w:rPr>
          <w:rFonts w:hint="eastAsia" w:ascii="华文宋体" w:hAnsi="华文宋体" w:eastAsia="华文宋体" w:cs="华文宋体"/>
        </w:rPr>
      </w:pPr>
      <w:r>
        <w:rPr>
          <w:rFonts w:hint="eastAsia" w:ascii="华文宋体" w:hAnsi="华文宋体" w:eastAsia="华文宋体" w:cs="华文宋体"/>
        </w:rPr>
        <w:object>
          <v:shape id="_x0000_i1025" o:spt="75" type="#_x0000_t75" style="height:41.95pt;width:154.65pt;" o:ole="t" filled="f" o:preferrelative="t" stroked="f" coordsize="21600,21600">
            <v:path/>
            <v:fill on="f" focussize="0,0"/>
            <v:stroke on="f" joinstyle="miter"/>
            <v:imagedata r:id="rId6" o:title=""/>
            <o:lock v:ext="edit" aspectratio="t"/>
            <w10:wrap type="none"/>
            <w10:anchorlock/>
          </v:shape>
          <o:OLEObject Type="Embed" ProgID="Package" ShapeID="_x0000_i1025" DrawAspect="Content" ObjectID="_1468075725" r:id="rId5">
            <o:LockedField>false</o:LockedField>
          </o:OLEObject>
        </w:object>
      </w:r>
    </w:p>
    <w:p>
      <w:pPr>
        <w:pStyle w:val="12"/>
        <w:ind w:left="360" w:firstLine="0" w:firstLineChars="0"/>
        <w:rPr>
          <w:rFonts w:hint="eastAsia" w:ascii="华文宋体" w:hAnsi="华文宋体" w:eastAsia="华文宋体" w:cs="华文宋体"/>
        </w:rPr>
      </w:pPr>
      <w:r>
        <w:rPr>
          <w:rFonts w:hint="eastAsia" w:ascii="华文宋体" w:hAnsi="华文宋体" w:eastAsia="华文宋体" w:cs="华文宋体"/>
        </w:rPr>
        <w:t>双击安装包，根据提示安装在需要安装的目录下</w:t>
      </w:r>
    </w:p>
    <w:p>
      <w:pPr>
        <w:pStyle w:val="12"/>
        <w:ind w:left="360" w:firstLine="0" w:firstLineChars="0"/>
        <w:rPr>
          <w:rFonts w:hint="eastAsia" w:ascii="华文宋体" w:hAnsi="华文宋体" w:eastAsia="华文宋体" w:cs="华文宋体"/>
        </w:rPr>
      </w:pPr>
    </w:p>
    <w:p>
      <w:pPr>
        <w:pStyle w:val="12"/>
        <w:ind w:left="360" w:firstLine="0" w:firstLineChars="0"/>
        <w:rPr>
          <w:rFonts w:hint="eastAsia" w:ascii="华文宋体" w:hAnsi="华文宋体" w:eastAsia="华文宋体" w:cs="华文宋体"/>
        </w:rPr>
      </w:pPr>
    </w:p>
    <w:p>
      <w:pPr>
        <w:pStyle w:val="12"/>
        <w:tabs>
          <w:tab w:val="left" w:pos="2776"/>
        </w:tabs>
        <w:ind w:left="360" w:firstLine="0" w:firstLineChars="0"/>
        <w:rPr>
          <w:rFonts w:hint="eastAsia" w:ascii="华文宋体" w:hAnsi="华文宋体" w:eastAsia="华文宋体" w:cs="华文宋体"/>
          <w:lang w:eastAsia="zh-CN"/>
        </w:rPr>
      </w:pPr>
      <w:r>
        <w:rPr>
          <w:rFonts w:hint="eastAsia" w:ascii="华文宋体" w:hAnsi="华文宋体" w:eastAsia="华文宋体" w:cs="华文宋体"/>
          <w:lang w:eastAsia="zh-CN"/>
        </w:rPr>
        <w:tab/>
      </w:r>
      <w:bookmarkStart w:id="0" w:name="_GoBack"/>
      <w:bookmarkEnd w:id="0"/>
    </w:p>
    <w:p>
      <w:pPr>
        <w:pStyle w:val="12"/>
        <w:numPr>
          <w:ilvl w:val="0"/>
          <w:numId w:val="1"/>
        </w:numPr>
        <w:ind w:firstLineChars="0"/>
        <w:rPr>
          <w:rFonts w:hint="eastAsia" w:ascii="华文宋体" w:hAnsi="华文宋体" w:eastAsia="华文宋体" w:cs="华文宋体"/>
        </w:rPr>
      </w:pPr>
      <w:r>
        <w:rPr>
          <w:rFonts w:hint="eastAsia" w:ascii="华文宋体" w:hAnsi="华文宋体" w:eastAsia="华文宋体" w:cs="华文宋体"/>
        </w:rPr>
        <w:t>使用</w:t>
      </w:r>
    </w:p>
    <w:p>
      <w:pPr>
        <w:pStyle w:val="12"/>
        <w:numPr>
          <w:ilvl w:val="0"/>
          <w:numId w:val="2"/>
        </w:numPr>
        <w:ind w:firstLineChars="0"/>
        <w:rPr>
          <w:rFonts w:hint="eastAsia" w:ascii="华文宋体" w:hAnsi="华文宋体" w:eastAsia="华文宋体" w:cs="华文宋体"/>
        </w:rPr>
      </w:pPr>
      <w:r>
        <w:rPr>
          <w:rFonts w:hint="eastAsia" w:ascii="华文宋体" w:hAnsi="华文宋体" w:eastAsia="华文宋体" w:cs="华文宋体"/>
        </w:rPr>
        <w:t>双击打开NwMod，在中位机IP处输入需要修改的测试仪所在的上位机IP；</w:t>
      </w:r>
    </w:p>
    <w:p>
      <w:pPr>
        <w:pStyle w:val="12"/>
        <w:numPr>
          <w:ilvl w:val="0"/>
          <w:numId w:val="2"/>
        </w:numPr>
        <w:ind w:firstLineChars="0"/>
        <w:rPr>
          <w:rFonts w:hint="eastAsia" w:ascii="华文宋体" w:hAnsi="华文宋体" w:eastAsia="华文宋体" w:cs="华文宋体"/>
        </w:rPr>
      </w:pPr>
      <w:r>
        <w:rPr>
          <w:rFonts w:hint="eastAsia" w:ascii="华文宋体" w:hAnsi="华文宋体" w:eastAsia="华文宋体" w:cs="华文宋体"/>
        </w:rPr>
        <w:t>在“原测试仪号”处输入需要修改的原有的测试仪号</w:t>
      </w:r>
    </w:p>
    <w:p>
      <w:pPr>
        <w:pStyle w:val="12"/>
        <w:numPr>
          <w:ilvl w:val="0"/>
          <w:numId w:val="2"/>
        </w:numPr>
        <w:ind w:firstLineChars="0"/>
        <w:rPr>
          <w:rFonts w:hint="eastAsia" w:ascii="华文宋体" w:hAnsi="华文宋体" w:eastAsia="华文宋体" w:cs="华文宋体"/>
        </w:rPr>
      </w:pPr>
      <w:r>
        <w:rPr>
          <w:rFonts w:hint="eastAsia" w:ascii="华文宋体" w:hAnsi="华文宋体" w:eastAsia="华文宋体" w:cs="华文宋体"/>
        </w:rPr>
        <w:t>在“新测试仪号”处输入需要修改的新的测试仪号</w:t>
      </w:r>
    </w:p>
    <w:p>
      <w:pPr>
        <w:pStyle w:val="12"/>
        <w:numPr>
          <w:ilvl w:val="0"/>
          <w:numId w:val="2"/>
        </w:numPr>
        <w:ind w:firstLineChars="0"/>
        <w:rPr>
          <w:rFonts w:hint="eastAsia" w:ascii="华文宋体" w:hAnsi="华文宋体" w:eastAsia="华文宋体" w:cs="华文宋体"/>
        </w:rPr>
      </w:pPr>
      <w:r>
        <w:rPr>
          <w:rFonts w:hint="eastAsia" w:ascii="华文宋体" w:hAnsi="华文宋体" w:eastAsia="华文宋体" w:cs="华文宋体"/>
        </w:rPr>
        <w:t>输入无误后点击“修改”按钮</w:t>
      </w:r>
    </w:p>
    <w:p>
      <w:pPr>
        <w:pStyle w:val="12"/>
        <w:numPr>
          <w:ilvl w:val="0"/>
          <w:numId w:val="2"/>
        </w:numPr>
        <w:ind w:firstLineChars="0"/>
        <w:rPr>
          <w:rFonts w:hint="eastAsia" w:ascii="华文宋体" w:hAnsi="华文宋体" w:eastAsia="华文宋体" w:cs="华文宋体"/>
        </w:rPr>
      </w:pPr>
      <w:r>
        <w:rPr>
          <w:rFonts w:hint="eastAsia" w:ascii="华文宋体" w:hAnsi="华文宋体" w:eastAsia="华文宋体" w:cs="华文宋体"/>
        </w:rPr>
        <w:t>修改成功后会提示“修改成功，重启设备后生效”</w:t>
      </w:r>
    </w:p>
    <w:p>
      <w:pPr>
        <w:pStyle w:val="12"/>
        <w:ind w:left="720" w:firstLine="0" w:firstLineChars="0"/>
        <w:jc w:val="center"/>
        <w:rPr>
          <w:rFonts w:hint="eastAsia" w:ascii="华文宋体" w:hAnsi="华文宋体" w:eastAsia="华文宋体" w:cs="华文宋体"/>
        </w:rPr>
      </w:pPr>
    </w:p>
    <w:p>
      <w:pPr>
        <w:pStyle w:val="12"/>
        <w:ind w:left="720" w:firstLine="0" w:firstLineChars="0"/>
        <w:jc w:val="center"/>
        <w:rPr>
          <w:rFonts w:hint="eastAsia" w:ascii="华文宋体" w:hAnsi="华文宋体" w:eastAsia="华文宋体" w:cs="华文宋体"/>
        </w:rPr>
      </w:pPr>
      <w:r>
        <w:rPr>
          <w:rFonts w:hint="eastAsia" w:ascii="华文宋体" w:hAnsi="华文宋体" w:eastAsia="华文宋体" w:cs="华文宋体"/>
        </w:rPr>
        <w:drawing>
          <wp:inline distT="0" distB="0" distL="0" distR="0">
            <wp:extent cx="3924300" cy="38481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924300" cy="3848100"/>
                    </a:xfrm>
                    <a:prstGeom prst="rect">
                      <a:avLst/>
                    </a:prstGeom>
                  </pic:spPr>
                </pic:pic>
              </a:graphicData>
            </a:graphic>
          </wp:inline>
        </w:drawing>
      </w:r>
    </w:p>
    <w:p>
      <w:pPr>
        <w:pStyle w:val="12"/>
        <w:ind w:left="720" w:firstLine="0" w:firstLineChars="0"/>
        <w:jc w:val="center"/>
        <w:rPr>
          <w:rFonts w:hint="eastAsia" w:ascii="华文宋体" w:hAnsi="华文宋体" w:eastAsia="华文宋体" w:cs="华文宋体"/>
        </w:rPr>
      </w:pPr>
    </w:p>
    <w:p>
      <w:pPr>
        <w:pStyle w:val="12"/>
        <w:ind w:left="720" w:firstLine="0" w:firstLineChars="0"/>
        <w:jc w:val="center"/>
        <w:rPr>
          <w:rFonts w:hint="eastAsia" w:ascii="华文宋体" w:hAnsi="华文宋体" w:eastAsia="华文宋体" w:cs="华文宋体"/>
        </w:rPr>
      </w:pPr>
    </w:p>
    <w:p>
      <w:pPr>
        <w:pStyle w:val="12"/>
        <w:ind w:left="720" w:firstLine="0" w:firstLineChars="0"/>
        <w:jc w:val="center"/>
        <w:rPr>
          <w:rFonts w:hint="eastAsia" w:ascii="华文宋体" w:hAnsi="华文宋体" w:eastAsia="华文宋体" w:cs="华文宋体"/>
        </w:rPr>
      </w:pPr>
    </w:p>
    <w:p>
      <w:pPr>
        <w:pStyle w:val="12"/>
        <w:ind w:left="720" w:firstLine="0" w:firstLineChars="0"/>
        <w:jc w:val="center"/>
        <w:rPr>
          <w:rFonts w:hint="eastAsia" w:ascii="华文宋体" w:hAnsi="华文宋体" w:eastAsia="华文宋体" w:cs="华文宋体"/>
        </w:rPr>
      </w:pPr>
    </w:p>
    <w:p>
      <w:pPr>
        <w:pStyle w:val="12"/>
        <w:ind w:left="720" w:firstLine="0" w:firstLineChars="0"/>
        <w:jc w:val="center"/>
        <w:rPr>
          <w:rFonts w:hint="eastAsia" w:ascii="华文宋体" w:hAnsi="华文宋体" w:eastAsia="华文宋体" w:cs="华文宋体"/>
        </w:rPr>
      </w:pPr>
    </w:p>
    <w:p>
      <w:pPr>
        <w:rPr>
          <w:rFonts w:hint="eastAsia" w:ascii="华文宋体" w:hAnsi="华文宋体" w:eastAsia="华文宋体" w:cs="华文宋体"/>
        </w:rPr>
      </w:pPr>
    </w:p>
    <w:p>
      <w:pPr>
        <w:pStyle w:val="12"/>
        <w:numPr>
          <w:ilvl w:val="0"/>
          <w:numId w:val="1"/>
        </w:numPr>
        <w:ind w:firstLineChars="0"/>
        <w:jc w:val="left"/>
        <w:rPr>
          <w:rFonts w:hint="eastAsia" w:ascii="华文宋体" w:hAnsi="华文宋体" w:eastAsia="华文宋体" w:cs="华文宋体"/>
        </w:rPr>
      </w:pPr>
      <w:r>
        <w:rPr>
          <w:rFonts w:hint="eastAsia" w:ascii="华文宋体" w:hAnsi="华文宋体" w:eastAsia="华文宋体" w:cs="华文宋体"/>
        </w:rPr>
        <w:t>注意事项</w:t>
      </w:r>
    </w:p>
    <w:p>
      <w:pPr>
        <w:pStyle w:val="12"/>
        <w:numPr>
          <w:ilvl w:val="0"/>
          <w:numId w:val="3"/>
        </w:numPr>
        <w:ind w:firstLineChars="0"/>
        <w:jc w:val="left"/>
        <w:rPr>
          <w:rFonts w:hint="eastAsia" w:ascii="华文宋体" w:hAnsi="华文宋体" w:eastAsia="华文宋体" w:cs="华文宋体"/>
        </w:rPr>
      </w:pPr>
      <w:r>
        <w:rPr>
          <w:rFonts w:hint="eastAsia" w:ascii="华文宋体" w:hAnsi="华文宋体" w:eastAsia="华文宋体" w:cs="华文宋体"/>
        </w:rPr>
        <w:t>测试仪号必须是在1至32之间的整数</w:t>
      </w:r>
    </w:p>
    <w:p>
      <w:pPr>
        <w:pStyle w:val="12"/>
        <w:ind w:left="720" w:firstLine="0" w:firstLineChars="0"/>
        <w:jc w:val="left"/>
        <w:rPr>
          <w:rFonts w:hint="eastAsia" w:ascii="华文宋体" w:hAnsi="华文宋体" w:eastAsia="华文宋体" w:cs="华文宋体"/>
        </w:rPr>
      </w:pPr>
      <w:r>
        <w:rPr>
          <w:rFonts w:hint="eastAsia" w:ascii="华文宋体" w:hAnsi="华文宋体" w:eastAsia="华文宋体" w:cs="华文宋体"/>
        </w:rPr>
        <w:drawing>
          <wp:inline distT="0" distB="0" distL="0" distR="0">
            <wp:extent cx="3943350" cy="39814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3943350" cy="3981450"/>
                    </a:xfrm>
                    <a:prstGeom prst="rect">
                      <a:avLst/>
                    </a:prstGeom>
                  </pic:spPr>
                </pic:pic>
              </a:graphicData>
            </a:graphic>
          </wp:inline>
        </w:drawing>
      </w:r>
    </w:p>
    <w:p>
      <w:pPr>
        <w:pStyle w:val="12"/>
        <w:ind w:left="720" w:firstLine="0" w:firstLineChars="0"/>
        <w:jc w:val="left"/>
        <w:rPr>
          <w:rFonts w:hint="eastAsia" w:ascii="华文宋体" w:hAnsi="华文宋体" w:eastAsia="华文宋体" w:cs="华文宋体"/>
        </w:rPr>
      </w:pPr>
    </w:p>
    <w:p>
      <w:pPr>
        <w:pStyle w:val="12"/>
        <w:numPr>
          <w:ilvl w:val="0"/>
          <w:numId w:val="3"/>
        </w:numPr>
        <w:ind w:firstLineChars="0"/>
        <w:jc w:val="left"/>
        <w:rPr>
          <w:rFonts w:hint="eastAsia" w:ascii="华文宋体" w:hAnsi="华文宋体" w:eastAsia="华文宋体" w:cs="华文宋体"/>
        </w:rPr>
      </w:pPr>
      <w:r>
        <w:rPr>
          <w:rFonts w:hint="eastAsia" w:ascii="华文宋体" w:hAnsi="华文宋体" w:eastAsia="华文宋体" w:cs="华文宋体"/>
        </w:rPr>
        <w:t>修改测试仪号的时候中位机必须是在线状态</w:t>
      </w:r>
    </w:p>
    <w:p>
      <w:pPr>
        <w:pStyle w:val="12"/>
        <w:ind w:left="720" w:firstLine="0" w:firstLineChars="0"/>
        <w:jc w:val="left"/>
        <w:rPr>
          <w:rFonts w:hint="eastAsia" w:ascii="华文宋体" w:hAnsi="华文宋体" w:eastAsia="华文宋体" w:cs="华文宋体"/>
        </w:rPr>
      </w:pPr>
      <w:r>
        <w:rPr>
          <w:rFonts w:hint="eastAsia" w:ascii="华文宋体" w:hAnsi="华文宋体" w:eastAsia="华文宋体" w:cs="华文宋体"/>
        </w:rPr>
        <w:drawing>
          <wp:inline distT="0" distB="0" distL="0" distR="0">
            <wp:extent cx="3905250" cy="3819525"/>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3905250" cy="3819525"/>
                    </a:xfrm>
                    <a:prstGeom prst="rect">
                      <a:avLst/>
                    </a:prstGeom>
                  </pic:spPr>
                </pic:pic>
              </a:graphicData>
            </a:graphic>
          </wp:inline>
        </w:drawing>
      </w:r>
    </w:p>
    <w:p>
      <w:pPr>
        <w:pStyle w:val="12"/>
        <w:numPr>
          <w:ilvl w:val="0"/>
          <w:numId w:val="3"/>
        </w:numPr>
        <w:ind w:firstLineChars="0"/>
        <w:jc w:val="left"/>
        <w:rPr>
          <w:rFonts w:hint="eastAsia" w:ascii="华文宋体" w:hAnsi="华文宋体" w:eastAsia="华文宋体" w:cs="华文宋体"/>
        </w:rPr>
      </w:pPr>
      <w:r>
        <w:rPr>
          <w:rFonts w:hint="eastAsia" w:ascii="华文宋体" w:hAnsi="华文宋体" w:eastAsia="华文宋体" w:cs="华文宋体"/>
        </w:rPr>
        <w:t>修改测试仪号的时候下位机必须是在线状态且原测试仪号一定要正确</w:t>
      </w:r>
    </w:p>
    <w:p>
      <w:pPr>
        <w:pStyle w:val="12"/>
        <w:ind w:left="720" w:firstLine="0" w:firstLineChars="0"/>
        <w:jc w:val="left"/>
        <w:rPr>
          <w:rFonts w:hint="eastAsia" w:ascii="华文宋体" w:hAnsi="华文宋体" w:eastAsia="华文宋体" w:cs="华文宋体"/>
        </w:rPr>
      </w:pPr>
      <w:r>
        <w:rPr>
          <w:rFonts w:hint="eastAsia" w:ascii="华文宋体" w:hAnsi="华文宋体" w:eastAsia="华文宋体" w:cs="华文宋体"/>
        </w:rPr>
        <w:drawing>
          <wp:inline distT="0" distB="0" distL="0" distR="0">
            <wp:extent cx="3914775" cy="38576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3914775" cy="3857625"/>
                    </a:xfrm>
                    <a:prstGeom prst="rect">
                      <a:avLst/>
                    </a:prstGeom>
                  </pic:spPr>
                </pic:pic>
              </a:graphicData>
            </a:graphic>
          </wp:inline>
        </w:drawing>
      </w:r>
    </w:p>
    <w:p>
      <w:pPr>
        <w:pStyle w:val="12"/>
        <w:ind w:left="720" w:firstLine="0" w:firstLineChars="0"/>
        <w:jc w:val="left"/>
        <w:rPr>
          <w:rFonts w:hint="eastAsia" w:ascii="华文宋体" w:hAnsi="华文宋体" w:eastAsia="华文宋体" w:cs="华文宋体"/>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华文宋体">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top w:val="single" w:color="auto" w:sz="4" w:space="1"/>
      </w:pBdr>
      <w:ind w:left="0" w:leftChars="0" w:right="360" w:firstLine="0" w:firstLineChars="0"/>
      <w:jc w:val="left"/>
      <w:rPr>
        <w:rFonts w:hint="eastAsia" w:ascii="华文宋体" w:hAnsi="华文宋体" w:eastAsia="华文宋体" w:cs="华文宋体"/>
        <w:sz w:val="18"/>
        <w:szCs w:val="18"/>
      </w:rPr>
    </w:pPr>
    <w:r>
      <w:rPr>
        <w:rFonts w:hint="eastAsia" w:ascii="华文宋体" w:hAnsi="华文宋体" w:eastAsia="华文宋体" w:cs="华文宋体"/>
        <w:sz w:val="18"/>
        <w:szCs w:val="18"/>
      </w:rPr>
      <w:t>版权归深圳市新威尔电子有限公司</w:t>
    </w:r>
    <w:r>
      <w:rPr>
        <w:rFonts w:hint="eastAsia" w:ascii="华文宋体" w:hAnsi="华文宋体" w:eastAsia="华文宋体" w:cs="华文宋体"/>
        <w:sz w:val="18"/>
        <w:szCs w:val="18"/>
        <w:lang w:val="en-US" w:eastAsia="zh-CN"/>
      </w:rPr>
      <w:t>/深圳市新威新能源技术有限公司</w:t>
    </w:r>
    <w:r>
      <w:rPr>
        <w:rFonts w:hint="eastAsia" w:ascii="华文宋体" w:hAnsi="华文宋体" w:eastAsia="华文宋体" w:cs="华文宋体"/>
        <w:sz w:val="18"/>
        <w:szCs w:val="18"/>
      </w:rPr>
      <w:t>所有，未经许可不得扩散</w:t>
    </w:r>
  </w:p>
  <w:p>
    <w:pPr>
      <w:ind w:left="0" w:leftChars="0" w:firstLine="0" w:firstLineChars="0"/>
      <w:jc w:val="left"/>
      <w:rPr>
        <w:rFonts w:hint="eastAsia" w:ascii="华文宋体" w:hAnsi="华文宋体" w:eastAsia="华文宋体" w:cs="华文宋体"/>
        <w:sz w:val="18"/>
        <w:szCs w:val="18"/>
      </w:rPr>
    </w:pPr>
    <w:r>
      <w:rPr>
        <w:rFonts w:hint="eastAsia" w:ascii="华文宋体" w:hAnsi="华文宋体" w:eastAsia="华文宋体" w:cs="华文宋体"/>
        <w:sz w:val="18"/>
        <w:szCs w:val="18"/>
      </w:rPr>
      <w:t>深圳市福田区</w:t>
    </w:r>
    <w:r>
      <w:rPr>
        <w:rFonts w:hint="eastAsia" w:ascii="华文宋体" w:hAnsi="华文宋体" w:eastAsia="华文宋体" w:cs="华文宋体"/>
        <w:sz w:val="18"/>
        <w:szCs w:val="18"/>
        <w:lang w:val="en-US" w:eastAsia="zh-CN"/>
      </w:rPr>
      <w:t>中康路卓越城一期三栋15楼</w:t>
    </w:r>
    <w:r>
      <w:rPr>
        <w:rFonts w:hint="eastAsia" w:ascii="华文宋体" w:hAnsi="华文宋体" w:eastAsia="华文宋体" w:cs="华文宋体"/>
        <w:sz w:val="18"/>
        <w:szCs w:val="18"/>
      </w:rPr>
      <w:t xml:space="preserve">          </w:t>
    </w:r>
    <w:r>
      <w:rPr>
        <w:rFonts w:hint="eastAsia" w:ascii="华文宋体" w:hAnsi="华文宋体" w:eastAsia="华文宋体" w:cs="华文宋体"/>
        <w:sz w:val="18"/>
        <w:szCs w:val="18"/>
        <w:lang w:val="en-US" w:eastAsia="zh-CN"/>
      </w:rPr>
      <w:fldChar w:fldCharType="begin"/>
    </w:r>
    <w:r>
      <w:rPr>
        <w:rFonts w:hint="eastAsia" w:ascii="华文宋体" w:hAnsi="华文宋体" w:eastAsia="华文宋体" w:cs="华文宋体"/>
        <w:sz w:val="18"/>
        <w:szCs w:val="18"/>
        <w:lang w:val="en-US" w:eastAsia="zh-CN"/>
      </w:rPr>
      <w:instrText xml:space="preserve"> HYPERLINK "http://www.newareresearch.com" </w:instrText>
    </w:r>
    <w:r>
      <w:rPr>
        <w:rFonts w:hint="eastAsia" w:ascii="华文宋体" w:hAnsi="华文宋体" w:eastAsia="华文宋体" w:cs="华文宋体"/>
        <w:sz w:val="18"/>
        <w:szCs w:val="18"/>
        <w:lang w:val="en-US" w:eastAsia="zh-CN"/>
      </w:rPr>
      <w:fldChar w:fldCharType="separate"/>
    </w:r>
    <w:r>
      <w:rPr>
        <w:rStyle w:val="9"/>
        <w:rFonts w:hint="eastAsia" w:ascii="华文宋体" w:hAnsi="华文宋体" w:eastAsia="华文宋体" w:cs="华文宋体"/>
        <w:sz w:val="18"/>
        <w:szCs w:val="18"/>
        <w:lang w:val="en-US" w:eastAsia="zh-CN"/>
      </w:rPr>
      <w:t>http://www.newareresearch.com</w:t>
    </w:r>
    <w:r>
      <w:rPr>
        <w:rFonts w:hint="eastAsia" w:ascii="华文宋体" w:hAnsi="华文宋体" w:eastAsia="华文宋体" w:cs="华文宋体"/>
        <w:sz w:val="18"/>
        <w:szCs w:val="18"/>
        <w:lang w:val="en-US" w:eastAsia="zh-CN"/>
      </w:rPr>
      <w:fldChar w:fldCharType="end"/>
    </w:r>
  </w:p>
  <w:p>
    <w:pPr>
      <w:pStyle w:val="5"/>
    </w:pPr>
    <w:r>
      <w:rPr>
        <w:rFonts w:hint="eastAsia" w:ascii="华文宋体" w:hAnsi="华文宋体" w:eastAsia="华文宋体" w:cs="华文宋体"/>
      </w:rPr>
      <w:t>销售人员：</w:t>
    </w:r>
    <w:r>
      <w:rPr>
        <w:rFonts w:hint="eastAsia" w:ascii="华文宋体" w:hAnsi="华文宋体" w:eastAsia="华文宋体" w:cs="华文宋体"/>
        <w:lang w:eastAsia="zh-CN"/>
      </w:rPr>
      <w:t>朱超</w:t>
    </w:r>
    <w:r>
      <w:rPr>
        <w:rFonts w:hint="eastAsia" w:ascii="华文宋体" w:hAnsi="华文宋体" w:eastAsia="华文宋体" w:cs="华文宋体"/>
      </w:rPr>
      <w:t xml:space="preserve">      电话</w:t>
    </w:r>
    <w:r>
      <w:rPr>
        <w:rFonts w:hint="eastAsia" w:ascii="华文宋体" w:hAnsi="华文宋体" w:eastAsia="华文宋体" w:cs="华文宋体"/>
        <w:lang w:eastAsia="zh-CN"/>
      </w:rPr>
      <w:t>：</w:t>
    </w:r>
    <w:r>
      <w:rPr>
        <w:rFonts w:hint="eastAsia" w:ascii="华文宋体" w:hAnsi="华文宋体" w:eastAsia="华文宋体" w:cs="华文宋体"/>
        <w:lang w:val="en-US" w:eastAsia="zh-CN"/>
      </w:rPr>
      <w:t>18576651064    QQ：2260124575</w:t>
    </w:r>
    <w:r>
      <w:rPr>
        <w:rFonts w:hint="eastAsia" w:ascii="华文宋体" w:hAnsi="华文宋体" w:eastAsia="华文宋体" w:cs="华文宋体"/>
      </w:rPr>
      <w:t xml:space="preserve">    邮箱：</w:t>
    </w:r>
    <w:r>
      <w:rPr>
        <w:rFonts w:hint="eastAsia" w:ascii="华文宋体" w:hAnsi="华文宋体" w:eastAsia="华文宋体" w:cs="华文宋体"/>
        <w:lang w:val="en-US" w:eastAsia="zh-CN"/>
      </w:rPr>
      <w:t>zhuchao</w:t>
    </w:r>
    <w:r>
      <w:rPr>
        <w:rFonts w:hint="eastAsia" w:ascii="华文宋体" w:hAnsi="华文宋体" w:eastAsia="华文宋体" w:cs="华文宋体"/>
      </w:rPr>
      <w:t xml:space="preserve">@neware.com.cn </w: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403338"/>
    <w:multiLevelType w:val="multilevel"/>
    <w:tmpl w:val="17403338"/>
    <w:lvl w:ilvl="0" w:tentative="0">
      <w:start w:val="1"/>
      <w:numFmt w:val="decimal"/>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1">
    <w:nsid w:val="714B14FF"/>
    <w:multiLevelType w:val="multilevel"/>
    <w:tmpl w:val="714B14FF"/>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7AE91BF0"/>
    <w:multiLevelType w:val="multilevel"/>
    <w:tmpl w:val="7AE91BF0"/>
    <w:lvl w:ilvl="0" w:tentative="0">
      <w:start w:val="1"/>
      <w:numFmt w:val="decimal"/>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698A"/>
    <w:rsid w:val="0047698A"/>
    <w:rsid w:val="005E0B3A"/>
    <w:rsid w:val="008476C2"/>
    <w:rsid w:val="00DB5909"/>
    <w:rsid w:val="00DF79C3"/>
    <w:rsid w:val="00E2369D"/>
    <w:rsid w:val="5CC02C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0"/>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1"/>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8">
    <w:name w:val="Default Paragraph Font"/>
    <w:semiHidden/>
    <w:unhideWhenUsed/>
    <w:uiPriority w:val="1"/>
  </w:style>
  <w:style w:type="table" w:default="1" w:styleId="7">
    <w:name w:val="Normal Table"/>
    <w:semiHidden/>
    <w:unhideWhenUsed/>
    <w:uiPriority w:val="99"/>
    <w:tblPr>
      <w:tblLayout w:type="fixed"/>
      <w:tblCellMar>
        <w:top w:w="0" w:type="dxa"/>
        <w:left w:w="108" w:type="dxa"/>
        <w:bottom w:w="0" w:type="dxa"/>
        <w:right w:w="108" w:type="dxa"/>
      </w:tblCellMar>
    </w:tblPr>
  </w:style>
  <w:style w:type="paragraph" w:styleId="4">
    <w:name w:val="Balloon Text"/>
    <w:basedOn w:val="1"/>
    <w:link w:val="13"/>
    <w:semiHidden/>
    <w:unhideWhenUsed/>
    <w:qFormat/>
    <w:uiPriority w:val="99"/>
    <w:rPr>
      <w:sz w:val="18"/>
      <w:szCs w:val="18"/>
    </w:rPr>
  </w:style>
  <w:style w:type="paragraph" w:styleId="5">
    <w:name w:val="footer"/>
    <w:basedOn w:val="1"/>
    <w:semiHidden/>
    <w:unhideWhenUsed/>
    <w:uiPriority w:val="99"/>
    <w:pPr>
      <w:tabs>
        <w:tab w:val="center" w:pos="4153"/>
        <w:tab w:val="right" w:pos="8306"/>
      </w:tabs>
      <w:snapToGrid w:val="0"/>
      <w:jc w:val="left"/>
    </w:pPr>
    <w:rPr>
      <w:sz w:val="18"/>
    </w:rPr>
  </w:style>
  <w:style w:type="paragraph" w:styleId="6">
    <w:name w:val="header"/>
    <w:basedOn w:val="1"/>
    <w:semiHidden/>
    <w:unhideWhenUsed/>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character" w:styleId="9">
    <w:name w:val="Hyperlink"/>
    <w:qFormat/>
    <w:uiPriority w:val="0"/>
    <w:rPr>
      <w:color w:val="0000FF"/>
      <w:u w:val="single"/>
    </w:rPr>
  </w:style>
  <w:style w:type="character" w:customStyle="1" w:styleId="10">
    <w:name w:val="标题 1 Char"/>
    <w:basedOn w:val="8"/>
    <w:link w:val="2"/>
    <w:qFormat/>
    <w:uiPriority w:val="9"/>
    <w:rPr>
      <w:b/>
      <w:bCs/>
      <w:kern w:val="44"/>
      <w:sz w:val="44"/>
      <w:szCs w:val="44"/>
    </w:rPr>
  </w:style>
  <w:style w:type="character" w:customStyle="1" w:styleId="11">
    <w:name w:val="标题 2 Char"/>
    <w:basedOn w:val="8"/>
    <w:link w:val="3"/>
    <w:qFormat/>
    <w:uiPriority w:val="9"/>
    <w:rPr>
      <w:rFonts w:asciiTheme="majorHAnsi" w:hAnsiTheme="majorHAnsi" w:eastAsiaTheme="majorEastAsia" w:cstheme="majorBidi"/>
      <w:b/>
      <w:bCs/>
      <w:sz w:val="32"/>
      <w:szCs w:val="32"/>
    </w:rPr>
  </w:style>
  <w:style w:type="paragraph" w:styleId="12">
    <w:name w:val="List Paragraph"/>
    <w:basedOn w:val="1"/>
    <w:qFormat/>
    <w:uiPriority w:val="34"/>
    <w:pPr>
      <w:ind w:firstLine="420" w:firstLineChars="200"/>
    </w:pPr>
  </w:style>
  <w:style w:type="character" w:customStyle="1" w:styleId="13">
    <w:name w:val="批注框文本 Char"/>
    <w:basedOn w:val="8"/>
    <w:link w:val="4"/>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emf"/><Relationship Id="rId5" Type="http://schemas.openxmlformats.org/officeDocument/2006/relationships/oleObject" Target="embeddings/oleObject1.bin"/><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2.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6AED71F-5EF5-43BA-99E1-125730E944A0}">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3</Pages>
  <Words>41</Words>
  <Characters>235</Characters>
  <Lines>1</Lines>
  <Paragraphs>1</Paragraphs>
  <TotalTime>1</TotalTime>
  <ScaleCrop>false</ScaleCrop>
  <LinksUpToDate>false</LinksUpToDate>
  <CharactersWithSpaces>275</CharactersWithSpaces>
  <Application>WPS Office_11.1.0.8822_F1E327BC-269C-435d-A152-05C5408002CA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2017-08-11T03:16:00Z</dcterms:created>
  <dc:creator>neware</dc:creator>
  <cp:lastModifiedBy>neware</cp:lastModifiedBy>
  <dcterms:modified xsi:type="dcterms:W3CDTF">2019-09-03T03:25:14Z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2052-11.1.0.8822</vt:lpwstr>
  </property>
</Properties>
</file>